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B30" w:rsidRDefault="0009455A">
      <w:pPr>
        <w:pStyle w:val="normal0"/>
        <w:spacing w:line="240" w:lineRule="auto"/>
        <w:jc w:val="both"/>
      </w:pPr>
      <w:bookmarkStart w:id="0" w:name="_GoBack"/>
      <w:r>
        <w:rPr>
          <w:sz w:val="24"/>
          <w:szCs w:val="24"/>
        </w:rPr>
        <w:t>Reconocemo</w:t>
      </w:r>
      <w:r>
        <w:rPr>
          <w:sz w:val="24"/>
          <w:szCs w:val="24"/>
        </w:rPr>
        <w:t>s la importancia que tiene la participación de los docentes y la comunidad educativa en el proceso de adopción e integración de las herramientas de Google en el contexto educativo, por ello estamos implementando una estrategia de capacitación que permita a</w:t>
      </w:r>
      <w:r>
        <w:rPr>
          <w:sz w:val="24"/>
          <w:szCs w:val="24"/>
        </w:rPr>
        <w:t xml:space="preserve"> todos los usuarios hacer uso eficiente de las herramientas en su práctica. Como parte de la estrategia de formación, se designará una figura por centro con el rol de Líder UdeG en la promoción del uso de las Herramientas de Google, quien a su vez dará apo</w:t>
      </w:r>
      <w:r>
        <w:rPr>
          <w:sz w:val="24"/>
          <w:szCs w:val="24"/>
        </w:rPr>
        <w:t>yo al personal de su institución educativa en el proceso de adopción de estas nuevas tecnologías.</w:t>
      </w:r>
    </w:p>
    <w:p w:rsidR="00783B30" w:rsidRDefault="00783B30">
      <w:pPr>
        <w:pStyle w:val="normal0"/>
      </w:pPr>
    </w:p>
    <w:p w:rsidR="00783B30" w:rsidRDefault="0009455A">
      <w:pPr>
        <w:pStyle w:val="normal0"/>
        <w:jc w:val="center"/>
      </w:pPr>
      <w:r>
        <w:rPr>
          <w:b/>
          <w:sz w:val="24"/>
          <w:szCs w:val="24"/>
        </w:rPr>
        <w:t>Perfil Docente Líderes UdeG</w:t>
      </w:r>
    </w:p>
    <w:p w:rsidR="00783B30" w:rsidRDefault="00783B30">
      <w:pPr>
        <w:pStyle w:val="normal0"/>
        <w:pBdr>
          <w:top w:val="single" w:sz="4" w:space="1" w:color="auto"/>
        </w:pBdr>
      </w:pPr>
    </w:p>
    <w:p w:rsidR="00783B30" w:rsidRDefault="00783B30">
      <w:pPr>
        <w:pStyle w:val="normal0"/>
        <w:jc w:val="center"/>
      </w:pPr>
    </w:p>
    <w:p w:rsidR="00783B30" w:rsidRDefault="0009455A">
      <w:pPr>
        <w:pStyle w:val="normal0"/>
      </w:pPr>
      <w:r>
        <w:rPr>
          <w:b/>
          <w:sz w:val="24"/>
          <w:szCs w:val="24"/>
        </w:rPr>
        <w:t>CARACTERÍSTICAS DEL LÍDER UdeG</w:t>
      </w:r>
    </w:p>
    <w:p w:rsidR="00783B30" w:rsidRDefault="0009455A">
      <w:pPr>
        <w:pStyle w:val="normal0"/>
        <w:numPr>
          <w:ilvl w:val="0"/>
          <w:numId w:val="2"/>
        </w:numPr>
        <w:ind w:hanging="360"/>
        <w:contextualSpacing/>
        <w:jc w:val="both"/>
        <w:rPr>
          <w:sz w:val="24"/>
          <w:szCs w:val="24"/>
        </w:rPr>
      </w:pPr>
      <w:r>
        <w:rPr>
          <w:sz w:val="24"/>
          <w:szCs w:val="24"/>
        </w:rPr>
        <w:t>Docente frente a grupo.</w:t>
      </w:r>
    </w:p>
    <w:p w:rsidR="00783B30" w:rsidRDefault="0009455A">
      <w:pPr>
        <w:pStyle w:val="normal0"/>
        <w:numPr>
          <w:ilvl w:val="0"/>
          <w:numId w:val="2"/>
        </w:numPr>
        <w:ind w:hanging="360"/>
        <w:contextualSpacing/>
        <w:jc w:val="both"/>
        <w:rPr>
          <w:sz w:val="24"/>
          <w:szCs w:val="24"/>
        </w:rPr>
      </w:pPr>
      <w:r>
        <w:rPr>
          <w:sz w:val="24"/>
          <w:szCs w:val="24"/>
        </w:rPr>
        <w:t xml:space="preserve">Individuo respetado por sus pares. </w:t>
      </w:r>
    </w:p>
    <w:p w:rsidR="00783B30" w:rsidRDefault="0009455A">
      <w:pPr>
        <w:pStyle w:val="normal0"/>
        <w:numPr>
          <w:ilvl w:val="0"/>
          <w:numId w:val="2"/>
        </w:numPr>
        <w:ind w:hanging="360"/>
        <w:contextualSpacing/>
        <w:jc w:val="both"/>
        <w:rPr>
          <w:sz w:val="24"/>
          <w:szCs w:val="24"/>
        </w:rPr>
      </w:pPr>
      <w:r>
        <w:rPr>
          <w:sz w:val="24"/>
          <w:szCs w:val="24"/>
        </w:rPr>
        <w:t>Persona que sea entusiasta, líder, g</w:t>
      </w:r>
      <w:r>
        <w:rPr>
          <w:sz w:val="24"/>
          <w:szCs w:val="24"/>
        </w:rPr>
        <w:t xml:space="preserve">usto por trabajar con otras personas y de organizar eventos/talleres o eventos similares dentro de su escuela. </w:t>
      </w:r>
    </w:p>
    <w:p w:rsidR="00783B30" w:rsidRDefault="0009455A">
      <w:pPr>
        <w:pStyle w:val="normal0"/>
        <w:numPr>
          <w:ilvl w:val="0"/>
          <w:numId w:val="2"/>
        </w:numPr>
        <w:ind w:hanging="360"/>
        <w:contextualSpacing/>
        <w:jc w:val="both"/>
        <w:rPr>
          <w:sz w:val="24"/>
          <w:szCs w:val="24"/>
        </w:rPr>
      </w:pPr>
      <w:r>
        <w:rPr>
          <w:sz w:val="24"/>
          <w:szCs w:val="24"/>
        </w:rPr>
        <w:t>Motivado por la integración de la tecnología en el aula y por compartir con otros esta pasión.</w:t>
      </w:r>
    </w:p>
    <w:p w:rsidR="00783B30" w:rsidRDefault="0009455A">
      <w:pPr>
        <w:pStyle w:val="normal0"/>
        <w:numPr>
          <w:ilvl w:val="0"/>
          <w:numId w:val="2"/>
        </w:numPr>
        <w:ind w:hanging="360"/>
        <w:contextualSpacing/>
        <w:jc w:val="both"/>
        <w:rPr>
          <w:sz w:val="24"/>
          <w:szCs w:val="24"/>
        </w:rPr>
      </w:pPr>
      <w:r>
        <w:rPr>
          <w:sz w:val="24"/>
          <w:szCs w:val="24"/>
        </w:rPr>
        <w:t>Contar con su cuenta de correo institucional</w:t>
      </w:r>
      <w:r>
        <w:rPr>
          <w:sz w:val="24"/>
          <w:szCs w:val="24"/>
          <w:vertAlign w:val="superscript"/>
        </w:rPr>
        <w:footnoteReference w:id="1"/>
      </w:r>
      <w:r>
        <w:rPr>
          <w:sz w:val="24"/>
          <w:szCs w:val="24"/>
        </w:rPr>
        <w:t xml:space="preserve"> adm</w:t>
      </w:r>
      <w:r>
        <w:rPr>
          <w:sz w:val="24"/>
          <w:szCs w:val="24"/>
        </w:rPr>
        <w:t xml:space="preserve">inistrada por Google. </w:t>
      </w:r>
    </w:p>
    <w:p w:rsidR="00783B30" w:rsidRDefault="0009455A">
      <w:pPr>
        <w:pStyle w:val="normal0"/>
        <w:numPr>
          <w:ilvl w:val="0"/>
          <w:numId w:val="2"/>
        </w:numPr>
        <w:ind w:hanging="360"/>
        <w:contextualSpacing/>
        <w:jc w:val="both"/>
        <w:rPr>
          <w:sz w:val="24"/>
          <w:szCs w:val="24"/>
        </w:rPr>
      </w:pPr>
      <w:r>
        <w:rPr>
          <w:sz w:val="24"/>
          <w:szCs w:val="24"/>
        </w:rPr>
        <w:t xml:space="preserve">Que disponga al menos 2 horas a la semana para dedicarle a trabajar con docentes en las mesas de trabajo y otras actividades relacionadas a su labor de líder. </w:t>
      </w:r>
    </w:p>
    <w:p w:rsidR="00783B30" w:rsidRDefault="0009455A">
      <w:pPr>
        <w:pStyle w:val="normal0"/>
        <w:numPr>
          <w:ilvl w:val="0"/>
          <w:numId w:val="2"/>
        </w:numPr>
        <w:ind w:hanging="360"/>
        <w:contextualSpacing/>
        <w:jc w:val="both"/>
        <w:rPr>
          <w:sz w:val="24"/>
          <w:szCs w:val="24"/>
        </w:rPr>
      </w:pPr>
      <w:r>
        <w:rPr>
          <w:sz w:val="24"/>
          <w:szCs w:val="24"/>
        </w:rPr>
        <w:t>Que sea capaz de conseguir una conexión a Internet (casa, escuela, ciberc</w:t>
      </w:r>
      <w:r>
        <w:rPr>
          <w:sz w:val="24"/>
          <w:szCs w:val="24"/>
        </w:rPr>
        <w:t xml:space="preserve">afé, etc.) para mantenerse en contacto con el programa. </w:t>
      </w:r>
    </w:p>
    <w:p w:rsidR="00783B30" w:rsidRDefault="0009455A">
      <w:pPr>
        <w:pStyle w:val="normal0"/>
        <w:numPr>
          <w:ilvl w:val="0"/>
          <w:numId w:val="2"/>
        </w:numPr>
        <w:ind w:hanging="360"/>
        <w:contextualSpacing/>
        <w:jc w:val="both"/>
        <w:rPr>
          <w:sz w:val="24"/>
          <w:szCs w:val="24"/>
        </w:rPr>
      </w:pPr>
      <w:r>
        <w:rPr>
          <w:sz w:val="24"/>
          <w:szCs w:val="24"/>
        </w:rPr>
        <w:t xml:space="preserve">Persona con gusto e interés por participar en este programa. </w:t>
      </w:r>
    </w:p>
    <w:p w:rsidR="00783B30" w:rsidRDefault="0009455A">
      <w:pPr>
        <w:pStyle w:val="normal0"/>
        <w:numPr>
          <w:ilvl w:val="0"/>
          <w:numId w:val="2"/>
        </w:numPr>
        <w:ind w:hanging="360"/>
        <w:contextualSpacing/>
        <w:jc w:val="both"/>
        <w:rPr>
          <w:sz w:val="24"/>
          <w:szCs w:val="24"/>
        </w:rPr>
      </w:pPr>
      <w:r>
        <w:rPr>
          <w:sz w:val="24"/>
          <w:szCs w:val="24"/>
        </w:rPr>
        <w:t xml:space="preserve">Persona afín con el uso y adopción de nuevas tecnologías: </w:t>
      </w:r>
    </w:p>
    <w:p w:rsidR="00783B30" w:rsidRDefault="0009455A">
      <w:pPr>
        <w:pStyle w:val="normal0"/>
        <w:numPr>
          <w:ilvl w:val="1"/>
          <w:numId w:val="2"/>
        </w:numPr>
        <w:spacing w:line="240" w:lineRule="auto"/>
        <w:ind w:hanging="360"/>
        <w:contextualSpacing/>
        <w:jc w:val="both"/>
        <w:rPr>
          <w:sz w:val="24"/>
          <w:szCs w:val="24"/>
        </w:rPr>
      </w:pPr>
      <w:r>
        <w:rPr>
          <w:sz w:val="24"/>
          <w:szCs w:val="24"/>
        </w:rPr>
        <w:t>Internet.</w:t>
      </w:r>
    </w:p>
    <w:p w:rsidR="00783B30" w:rsidRDefault="0009455A">
      <w:pPr>
        <w:pStyle w:val="normal0"/>
        <w:numPr>
          <w:ilvl w:val="1"/>
          <w:numId w:val="2"/>
        </w:numPr>
        <w:spacing w:line="240" w:lineRule="auto"/>
        <w:ind w:hanging="360"/>
        <w:contextualSpacing/>
        <w:jc w:val="both"/>
        <w:rPr>
          <w:sz w:val="24"/>
          <w:szCs w:val="24"/>
        </w:rPr>
      </w:pPr>
      <w:r>
        <w:rPr>
          <w:sz w:val="24"/>
          <w:szCs w:val="24"/>
        </w:rPr>
        <w:t>Móvil.</w:t>
      </w:r>
    </w:p>
    <w:p w:rsidR="00783B30" w:rsidRDefault="0009455A">
      <w:pPr>
        <w:pStyle w:val="normal0"/>
        <w:numPr>
          <w:ilvl w:val="1"/>
          <w:numId w:val="2"/>
        </w:numPr>
        <w:spacing w:line="240" w:lineRule="auto"/>
        <w:ind w:hanging="360"/>
        <w:contextualSpacing/>
        <w:jc w:val="both"/>
        <w:rPr>
          <w:sz w:val="24"/>
          <w:szCs w:val="24"/>
        </w:rPr>
      </w:pPr>
      <w:r>
        <w:rPr>
          <w:sz w:val="24"/>
          <w:szCs w:val="24"/>
        </w:rPr>
        <w:t>Tablets.</w:t>
      </w:r>
    </w:p>
    <w:p w:rsidR="00783B30" w:rsidRDefault="0009455A">
      <w:pPr>
        <w:pStyle w:val="normal0"/>
        <w:numPr>
          <w:ilvl w:val="1"/>
          <w:numId w:val="2"/>
        </w:numPr>
        <w:spacing w:line="240" w:lineRule="auto"/>
        <w:ind w:hanging="360"/>
        <w:contextualSpacing/>
        <w:jc w:val="both"/>
        <w:rPr>
          <w:sz w:val="24"/>
          <w:szCs w:val="24"/>
        </w:rPr>
      </w:pPr>
      <w:r>
        <w:rPr>
          <w:sz w:val="24"/>
          <w:szCs w:val="24"/>
        </w:rPr>
        <w:t>Herramientas en Línea.</w:t>
      </w:r>
    </w:p>
    <w:p w:rsidR="00783B30" w:rsidRDefault="0009455A">
      <w:pPr>
        <w:pStyle w:val="normal0"/>
        <w:numPr>
          <w:ilvl w:val="1"/>
          <w:numId w:val="2"/>
        </w:numPr>
        <w:spacing w:line="240" w:lineRule="auto"/>
        <w:ind w:hanging="360"/>
        <w:contextualSpacing/>
        <w:jc w:val="both"/>
        <w:rPr>
          <w:sz w:val="24"/>
          <w:szCs w:val="24"/>
        </w:rPr>
      </w:pPr>
      <w:r>
        <w:rPr>
          <w:sz w:val="24"/>
          <w:szCs w:val="24"/>
        </w:rPr>
        <w:t xml:space="preserve">Redes sociales.  </w:t>
      </w:r>
    </w:p>
    <w:p w:rsidR="00783B30" w:rsidRDefault="00783B30">
      <w:pPr>
        <w:pStyle w:val="normal0"/>
      </w:pPr>
    </w:p>
    <w:p w:rsidR="00783B30" w:rsidRDefault="0009455A">
      <w:pPr>
        <w:pStyle w:val="normal0"/>
      </w:pPr>
      <w:r>
        <w:rPr>
          <w:b/>
          <w:sz w:val="24"/>
          <w:szCs w:val="24"/>
        </w:rPr>
        <w:t>VENTAJAS D</w:t>
      </w:r>
      <w:r>
        <w:rPr>
          <w:b/>
          <w:sz w:val="24"/>
          <w:szCs w:val="24"/>
        </w:rPr>
        <w:t>E PARTICIPAR COMO LÍDER UdeG</w:t>
      </w:r>
    </w:p>
    <w:p w:rsidR="00783B30" w:rsidRDefault="0009455A">
      <w:pPr>
        <w:pStyle w:val="normal0"/>
        <w:numPr>
          <w:ilvl w:val="0"/>
          <w:numId w:val="3"/>
        </w:numPr>
        <w:ind w:hanging="360"/>
        <w:contextualSpacing/>
        <w:rPr>
          <w:sz w:val="24"/>
          <w:szCs w:val="24"/>
        </w:rPr>
      </w:pPr>
      <w:r>
        <w:rPr>
          <w:sz w:val="24"/>
          <w:szCs w:val="24"/>
        </w:rPr>
        <w:t>Participar en una capacitación inicial para conocer a fondo el uso de las Herramientas de Google para Educación</w:t>
      </w:r>
    </w:p>
    <w:p w:rsidR="00783B30" w:rsidRDefault="0009455A">
      <w:pPr>
        <w:pStyle w:val="normal0"/>
        <w:numPr>
          <w:ilvl w:val="0"/>
          <w:numId w:val="1"/>
        </w:numPr>
        <w:ind w:hanging="360"/>
        <w:contextualSpacing/>
        <w:rPr>
          <w:sz w:val="24"/>
          <w:szCs w:val="24"/>
        </w:rPr>
      </w:pPr>
      <w:r>
        <w:rPr>
          <w:sz w:val="24"/>
          <w:szCs w:val="24"/>
        </w:rPr>
        <w:t xml:space="preserve">Oportunidad de mantenerse al día sobre tecnologías punta de lanza. </w:t>
      </w:r>
    </w:p>
    <w:p w:rsidR="00783B30" w:rsidRDefault="0009455A">
      <w:pPr>
        <w:pStyle w:val="normal0"/>
        <w:numPr>
          <w:ilvl w:val="0"/>
          <w:numId w:val="1"/>
        </w:numPr>
        <w:ind w:hanging="360"/>
        <w:contextualSpacing/>
        <w:rPr>
          <w:sz w:val="24"/>
          <w:szCs w:val="24"/>
        </w:rPr>
      </w:pPr>
      <w:r>
        <w:rPr>
          <w:sz w:val="24"/>
          <w:szCs w:val="24"/>
        </w:rPr>
        <w:t>Formar parte de una comunidad mayor de líderes educativos (</w:t>
      </w:r>
      <w:hyperlink r:id="rId8">
        <w:r>
          <w:rPr>
            <w:color w:val="1155CC"/>
            <w:sz w:val="24"/>
            <w:szCs w:val="24"/>
            <w:u w:val="single"/>
          </w:rPr>
          <w:t>Grupo de Educadores Google</w:t>
        </w:r>
      </w:hyperlink>
      <w:r>
        <w:rPr>
          <w:sz w:val="24"/>
          <w:szCs w:val="24"/>
        </w:rPr>
        <w:t>).</w:t>
      </w:r>
    </w:p>
    <w:p w:rsidR="00783B30" w:rsidRDefault="0009455A">
      <w:pPr>
        <w:pStyle w:val="normal0"/>
        <w:numPr>
          <w:ilvl w:val="0"/>
          <w:numId w:val="1"/>
        </w:numPr>
        <w:ind w:hanging="360"/>
        <w:contextualSpacing/>
        <w:rPr>
          <w:sz w:val="24"/>
          <w:szCs w:val="24"/>
        </w:rPr>
      </w:pPr>
      <w:r>
        <w:rPr>
          <w:sz w:val="24"/>
          <w:szCs w:val="24"/>
        </w:rPr>
        <w:t>Mayor visibilidad al interior de su propia escuela</w:t>
      </w:r>
    </w:p>
    <w:p w:rsidR="00783B30" w:rsidRDefault="0009455A">
      <w:pPr>
        <w:pStyle w:val="normal0"/>
        <w:numPr>
          <w:ilvl w:val="0"/>
          <w:numId w:val="1"/>
        </w:numPr>
        <w:ind w:hanging="360"/>
        <w:contextualSpacing/>
        <w:rPr>
          <w:sz w:val="24"/>
          <w:szCs w:val="24"/>
        </w:rPr>
      </w:pPr>
      <w:r>
        <w:rPr>
          <w:sz w:val="24"/>
          <w:szCs w:val="24"/>
        </w:rPr>
        <w:lastRenderedPageBreak/>
        <w:t>Posibilidad de ser invitado a otros programas de G</w:t>
      </w:r>
      <w:r>
        <w:rPr>
          <w:sz w:val="24"/>
          <w:szCs w:val="24"/>
        </w:rPr>
        <w:t>oogle.</w:t>
      </w:r>
    </w:p>
    <w:p w:rsidR="00783B30" w:rsidRDefault="0009455A">
      <w:pPr>
        <w:pStyle w:val="normal0"/>
        <w:numPr>
          <w:ilvl w:val="0"/>
          <w:numId w:val="1"/>
        </w:numPr>
        <w:ind w:hanging="360"/>
        <w:contextualSpacing/>
        <w:rPr>
          <w:sz w:val="24"/>
          <w:szCs w:val="24"/>
        </w:rPr>
      </w:pPr>
      <w:r>
        <w:rPr>
          <w:sz w:val="24"/>
          <w:szCs w:val="24"/>
        </w:rPr>
        <w:t>Posibilidad de una beca para acceder a una ruta de certificación avanzada.</w:t>
      </w:r>
    </w:p>
    <w:p w:rsidR="00783B30" w:rsidRDefault="0009455A">
      <w:pPr>
        <w:pStyle w:val="normal0"/>
        <w:spacing w:line="360" w:lineRule="auto"/>
      </w:pPr>
      <w:r>
        <w:rPr>
          <w:b/>
          <w:sz w:val="24"/>
          <w:szCs w:val="24"/>
        </w:rPr>
        <w:t>RESPONSABILIDADES Y EXPECTATIVAS DE TRABAJO DEL LÍDER UdeG</w:t>
      </w:r>
    </w:p>
    <w:p w:rsidR="00783B30" w:rsidRDefault="00783B30">
      <w:pPr>
        <w:pStyle w:val="normal0"/>
        <w:spacing w:line="360" w:lineRule="auto"/>
      </w:pPr>
    </w:p>
    <w:p w:rsidR="00783B30" w:rsidRDefault="0009455A">
      <w:pPr>
        <w:pStyle w:val="normal0"/>
        <w:numPr>
          <w:ilvl w:val="0"/>
          <w:numId w:val="4"/>
        </w:numPr>
        <w:spacing w:line="360" w:lineRule="auto"/>
        <w:ind w:hanging="360"/>
        <w:contextualSpacing/>
        <w:rPr>
          <w:sz w:val="24"/>
          <w:szCs w:val="24"/>
        </w:rPr>
      </w:pPr>
      <w:r>
        <w:rPr>
          <w:sz w:val="24"/>
          <w:szCs w:val="24"/>
        </w:rPr>
        <w:t xml:space="preserve">Enviar </w:t>
      </w:r>
      <w:hyperlink r:id="rId9">
        <w:r>
          <w:rPr>
            <w:b/>
            <w:color w:val="1155CC"/>
            <w:sz w:val="24"/>
            <w:szCs w:val="24"/>
            <w:u w:val="single"/>
          </w:rPr>
          <w:t>formulario de registro</w:t>
        </w:r>
      </w:hyperlink>
      <w:r>
        <w:rPr>
          <w:sz w:val="24"/>
          <w:szCs w:val="24"/>
        </w:rPr>
        <w:t xml:space="preserve"> al programa.</w:t>
      </w:r>
    </w:p>
    <w:p w:rsidR="00783B30" w:rsidRDefault="0009455A">
      <w:pPr>
        <w:pStyle w:val="normal0"/>
        <w:numPr>
          <w:ilvl w:val="0"/>
          <w:numId w:val="4"/>
        </w:numPr>
        <w:spacing w:line="360" w:lineRule="auto"/>
        <w:ind w:hanging="360"/>
        <w:contextualSpacing/>
        <w:rPr>
          <w:sz w:val="24"/>
          <w:szCs w:val="24"/>
        </w:rPr>
      </w:pPr>
      <w:r>
        <w:rPr>
          <w:sz w:val="24"/>
          <w:szCs w:val="24"/>
        </w:rPr>
        <w:t xml:space="preserve">Establecer y compartir con Google un </w:t>
      </w:r>
      <w:hyperlink r:id="rId10">
        <w:r>
          <w:rPr>
            <w:b/>
            <w:color w:val="1155CC"/>
            <w:sz w:val="24"/>
            <w:szCs w:val="24"/>
            <w:u w:val="single"/>
          </w:rPr>
          <w:t>plan de acción</w:t>
        </w:r>
      </w:hyperlink>
      <w:r>
        <w:rPr>
          <w:sz w:val="24"/>
          <w:szCs w:val="24"/>
        </w:rPr>
        <w:t xml:space="preserve"> a seguir en su Centro de Trabajo.</w:t>
      </w:r>
    </w:p>
    <w:p w:rsidR="00783B30" w:rsidRDefault="0009455A">
      <w:pPr>
        <w:pStyle w:val="normal0"/>
        <w:numPr>
          <w:ilvl w:val="0"/>
          <w:numId w:val="4"/>
        </w:numPr>
        <w:spacing w:line="360" w:lineRule="auto"/>
        <w:ind w:hanging="360"/>
        <w:contextualSpacing/>
        <w:rPr>
          <w:sz w:val="24"/>
          <w:szCs w:val="24"/>
        </w:rPr>
      </w:pPr>
      <w:r>
        <w:rPr>
          <w:sz w:val="24"/>
          <w:szCs w:val="24"/>
        </w:rPr>
        <w:t>Preparar y coordi</w:t>
      </w:r>
      <w:r>
        <w:rPr>
          <w:sz w:val="24"/>
          <w:szCs w:val="24"/>
        </w:rPr>
        <w:t xml:space="preserve">nar dentro de su escuela mesas de trabajo para reforzar los conocimientos adquiridos en los </w:t>
      </w:r>
      <w:hyperlink r:id="rId11">
        <w:r>
          <w:rPr>
            <w:color w:val="1155CC"/>
            <w:sz w:val="24"/>
            <w:szCs w:val="24"/>
            <w:u w:val="single"/>
          </w:rPr>
          <w:t>curso en línea</w:t>
        </w:r>
      </w:hyperlink>
      <w:r>
        <w:rPr>
          <w:sz w:val="24"/>
          <w:szCs w:val="24"/>
        </w:rPr>
        <w:t>.</w:t>
      </w:r>
    </w:p>
    <w:p w:rsidR="00783B30" w:rsidRDefault="0009455A">
      <w:pPr>
        <w:pStyle w:val="normal0"/>
        <w:numPr>
          <w:ilvl w:val="0"/>
          <w:numId w:val="4"/>
        </w:numPr>
        <w:spacing w:line="360" w:lineRule="auto"/>
        <w:ind w:hanging="360"/>
        <w:contextualSpacing/>
        <w:rPr>
          <w:sz w:val="24"/>
          <w:szCs w:val="24"/>
        </w:rPr>
      </w:pPr>
      <w:r>
        <w:rPr>
          <w:sz w:val="24"/>
          <w:szCs w:val="24"/>
        </w:rPr>
        <w:t xml:space="preserve">Reportar cada mesa de trabajo como un evento </w:t>
      </w:r>
      <w:hyperlink r:id="rId12">
        <w:r>
          <w:rPr>
            <w:color w:val="1155CC"/>
            <w:sz w:val="24"/>
            <w:szCs w:val="24"/>
            <w:u w:val="single"/>
          </w:rPr>
          <w:t>GEG</w:t>
        </w:r>
      </w:hyperlink>
      <w:r>
        <w:rPr>
          <w:sz w:val="24"/>
          <w:szCs w:val="24"/>
        </w:rPr>
        <w:t xml:space="preserve">. </w:t>
      </w:r>
    </w:p>
    <w:p w:rsidR="00783B30" w:rsidRDefault="00783B30">
      <w:pPr>
        <w:pStyle w:val="normal0"/>
      </w:pPr>
    </w:p>
    <w:p w:rsidR="00783B30" w:rsidRDefault="0009455A">
      <w:pPr>
        <w:pStyle w:val="normal0"/>
      </w:pPr>
      <w:r>
        <w:rPr>
          <w:sz w:val="24"/>
          <w:szCs w:val="24"/>
        </w:rPr>
        <w:tab/>
      </w:r>
      <w:r>
        <w:rPr>
          <w:sz w:val="24"/>
          <w:szCs w:val="24"/>
        </w:rPr>
        <w:tab/>
      </w:r>
      <w:r>
        <w:rPr>
          <w:sz w:val="24"/>
          <w:szCs w:val="24"/>
        </w:rPr>
        <w:tab/>
      </w:r>
    </w:p>
    <w:bookmarkEnd w:id="0"/>
    <w:sectPr w:rsidR="00783B30">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455A">
      <w:pPr>
        <w:spacing w:line="240" w:lineRule="auto"/>
      </w:pPr>
      <w:r>
        <w:separator/>
      </w:r>
    </w:p>
  </w:endnote>
  <w:endnote w:type="continuationSeparator" w:id="0">
    <w:p w:rsidR="00000000" w:rsidRDefault="0009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30" w:rsidRDefault="0009455A">
    <w:pPr>
      <w:pStyle w:val="normal0"/>
      <w:jc w:val="center"/>
    </w:pPr>
    <w:r>
      <w:rPr>
        <w:noProof/>
        <w:lang w:val="es-ES"/>
      </w:rPr>
      <w:drawing>
        <wp:inline distT="114300" distB="114300" distL="114300" distR="114300">
          <wp:extent cx="5105400" cy="858430"/>
          <wp:effectExtent l="0" t="0" r="0" b="0"/>
          <wp:docPr id="2" name="image03.png" descr="Untitled-1.png"/>
          <wp:cNvGraphicFramePr/>
          <a:graphic xmlns:a="http://schemas.openxmlformats.org/drawingml/2006/main">
            <a:graphicData uri="http://schemas.openxmlformats.org/drawingml/2006/picture">
              <pic:pic xmlns:pic="http://schemas.openxmlformats.org/drawingml/2006/picture">
                <pic:nvPicPr>
                  <pic:cNvPr id="0" name="image03.png" descr="Untitled-1.png"/>
                  <pic:cNvPicPr preferRelativeResize="0"/>
                </pic:nvPicPr>
                <pic:blipFill>
                  <a:blip r:embed="rId1"/>
                  <a:srcRect l="17109" t="22368" r="15282" b="32894"/>
                  <a:stretch>
                    <a:fillRect/>
                  </a:stretch>
                </pic:blipFill>
                <pic:spPr>
                  <a:xfrm>
                    <a:off x="0" y="0"/>
                    <a:ext cx="5105400" cy="85843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455A">
      <w:pPr>
        <w:spacing w:line="240" w:lineRule="auto"/>
      </w:pPr>
      <w:r>
        <w:separator/>
      </w:r>
    </w:p>
  </w:footnote>
  <w:footnote w:type="continuationSeparator" w:id="0">
    <w:p w:rsidR="00000000" w:rsidRDefault="0009455A">
      <w:pPr>
        <w:spacing w:line="240" w:lineRule="auto"/>
      </w:pPr>
      <w:r>
        <w:continuationSeparator/>
      </w:r>
    </w:p>
  </w:footnote>
  <w:footnote w:id="1">
    <w:p w:rsidR="00783B30" w:rsidRDefault="0009455A">
      <w:pPr>
        <w:pStyle w:val="normal0"/>
        <w:spacing w:line="240" w:lineRule="auto"/>
      </w:pPr>
      <w:r>
        <w:rPr>
          <w:vertAlign w:val="superscript"/>
        </w:rPr>
        <w:footnoteRef/>
      </w:r>
      <w:r>
        <w:rPr>
          <w:sz w:val="20"/>
          <w:szCs w:val="20"/>
        </w:rPr>
        <w:t xml:space="preserve"> En caso de no contar con una cuenta institucional, se deberá solicitar con el departamento correspondiente.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30" w:rsidRDefault="0009455A">
    <w:pPr>
      <w:pStyle w:val="normal0"/>
    </w:pPr>
    <w:r>
      <w:rPr>
        <w:noProof/>
        <w:lang w:val="es-ES"/>
      </w:rPr>
      <w:drawing>
        <wp:inline distT="114300" distB="114300" distL="114300" distR="114300">
          <wp:extent cx="5734050" cy="723900"/>
          <wp:effectExtent l="0" t="0" r="0" b="0"/>
          <wp:docPr id="1" name="image02.png" descr="GFE.png"/>
          <wp:cNvGraphicFramePr/>
          <a:graphic xmlns:a="http://schemas.openxmlformats.org/drawingml/2006/main">
            <a:graphicData uri="http://schemas.openxmlformats.org/drawingml/2006/picture">
              <pic:pic xmlns:pic="http://schemas.openxmlformats.org/drawingml/2006/picture">
                <pic:nvPicPr>
                  <pic:cNvPr id="0" name="image02.png" descr="GFE.png"/>
                  <pic:cNvPicPr preferRelativeResize="0"/>
                </pic:nvPicPr>
                <pic:blipFill>
                  <a:blip r:embed="rId1"/>
                  <a:srcRect b="49668"/>
                  <a:stretch>
                    <a:fillRect/>
                  </a:stretch>
                </pic:blipFill>
                <pic:spPr>
                  <a:xfrm>
                    <a:off x="0" y="0"/>
                    <a:ext cx="5734050" cy="7239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346"/>
    <w:multiLevelType w:val="multilevel"/>
    <w:tmpl w:val="473E9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77048B"/>
    <w:multiLevelType w:val="multilevel"/>
    <w:tmpl w:val="E9E6C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BA6A82"/>
    <w:multiLevelType w:val="multilevel"/>
    <w:tmpl w:val="A4F25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127F38"/>
    <w:multiLevelType w:val="multilevel"/>
    <w:tmpl w:val="AE30DB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3B30"/>
    <w:rsid w:val="0009455A"/>
    <w:rsid w:val="00783B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09455A"/>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45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contextualSpacing/>
      <w:outlineLvl w:val="0"/>
    </w:pPr>
    <w:rPr>
      <w:sz w:val="40"/>
      <w:szCs w:val="40"/>
    </w:rPr>
  </w:style>
  <w:style w:type="paragraph" w:styleId="Ttulo2">
    <w:name w:val="heading 2"/>
    <w:basedOn w:val="normal0"/>
    <w:next w:val="normal0"/>
    <w:pPr>
      <w:keepNext/>
      <w:keepLines/>
      <w:spacing w:before="360" w:after="120"/>
      <w:contextualSpacing/>
      <w:outlineLvl w:val="1"/>
    </w:pPr>
    <w:rPr>
      <w:sz w:val="32"/>
      <w:szCs w:val="32"/>
    </w:rPr>
  </w:style>
  <w:style w:type="paragraph" w:styleId="Ttulo3">
    <w:name w:val="heading 3"/>
    <w:basedOn w:val="normal0"/>
    <w:next w:val="normal0"/>
    <w:pPr>
      <w:keepNext/>
      <w:keepLines/>
      <w:spacing w:before="320" w:after="80"/>
      <w:contextualSpacing/>
      <w:outlineLvl w:val="2"/>
    </w:pPr>
    <w:rPr>
      <w:color w:val="434343"/>
      <w:sz w:val="28"/>
      <w:szCs w:val="28"/>
    </w:rPr>
  </w:style>
  <w:style w:type="paragraph" w:styleId="Ttulo4">
    <w:name w:val="heading 4"/>
    <w:basedOn w:val="normal0"/>
    <w:next w:val="normal0"/>
    <w:pPr>
      <w:keepNext/>
      <w:keepLines/>
      <w:spacing w:before="280" w:after="80"/>
      <w:contextualSpacing/>
      <w:outlineLvl w:val="3"/>
    </w:pPr>
    <w:rPr>
      <w:color w:val="666666"/>
      <w:sz w:val="24"/>
      <w:szCs w:val="24"/>
    </w:rPr>
  </w:style>
  <w:style w:type="paragraph" w:styleId="Ttulo5">
    <w:name w:val="heading 5"/>
    <w:basedOn w:val="normal0"/>
    <w:next w:val="normal0"/>
    <w:pPr>
      <w:keepNext/>
      <w:keepLines/>
      <w:spacing w:before="240" w:after="80"/>
      <w:contextualSpacing/>
      <w:outlineLvl w:val="4"/>
    </w:pPr>
    <w:rPr>
      <w:color w:val="666666"/>
    </w:rPr>
  </w:style>
  <w:style w:type="paragraph" w:styleId="Ttulo6">
    <w:name w:val="heading 6"/>
    <w:basedOn w:val="normal0"/>
    <w:next w:val="normal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contextualSpacing/>
    </w:pPr>
    <w:rPr>
      <w:sz w:val="52"/>
      <w:szCs w:val="52"/>
    </w:rPr>
  </w:style>
  <w:style w:type="paragraph" w:styleId="Subttulo">
    <w:name w:val="Subtitle"/>
    <w:basedOn w:val="normal0"/>
    <w:next w:val="normal0"/>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09455A"/>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45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dutrainingcenter.withgoogle.com/?_ga=1.242609989.656479267.1463169205&amp;__utma=173272373.656479267.1463169205.1464974420.1465486303.3&amp;__utmb=173272373.8.8.1465486311251&amp;__utmc=173272373&amp;__utmx=-&amp;__utmz=173272373.1465486303.3.3.utmcsr=google%7Cutmccn=(organic)%7Cutmcmd=organic%7Cutmctr=(not%20provided)&amp;__utmv=-&amp;__utmk=52925032" TargetMode="External"/><Relationship Id="rId12" Type="http://schemas.openxmlformats.org/officeDocument/2006/relationships/hyperlink" Target="https://www.google.com/intl/es-419/landing/ge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intl/es-419/landing/geg/" TargetMode="External"/><Relationship Id="rId9" Type="http://schemas.openxmlformats.org/officeDocument/2006/relationships/hyperlink" Target="https://docs.google.com/a/pulsar.media/forms/d/1unzYoOO4DAgIiSr2VpAxUU5ddkCD-UbPolnIscmEx7k/viewform" TargetMode="External"/><Relationship Id="rId10" Type="http://schemas.openxmlformats.org/officeDocument/2006/relationships/hyperlink" Target="https://docs.google.com/document/d/1LsGZx2ARB-yNBCdhntjDa2hAsqIEP0ZM7LzoPpJgKMw/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2630</Characters>
  <Application>Microsoft Macintosh Word</Application>
  <DocSecurity>0</DocSecurity>
  <Lines>21</Lines>
  <Paragraphs>6</Paragraphs>
  <ScaleCrop>false</ScaleCrop>
  <Company>Universidad dde Guadalajara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Soffchi</cp:lastModifiedBy>
  <cp:revision>2</cp:revision>
  <dcterms:created xsi:type="dcterms:W3CDTF">2016-07-21T15:33:00Z</dcterms:created>
  <dcterms:modified xsi:type="dcterms:W3CDTF">2016-07-21T15:33:00Z</dcterms:modified>
</cp:coreProperties>
</file>